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Computer Aided Chest X-ray Diagnostic Tool User Manual</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Prerequisite.</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You’ve installed all the required software and dependencies as described in thee readme on Github, Installation Guide Video, or  Installation guide found in the appendix of the documentation.</w: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Section 1: Getting started.</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Welcome to the Computer Aided Chest X-ray Diagnostic Tool User Manual. In this guide you will learn how to use the tool, and about the features the tool has to offer. This guide assumes all necessary packages and libraries have been installed, and the directory structure shown in the readme is copied on your local machine. If this step has not been completed yet, refer to the Computer Aided Chest X-ray Diagnostic Tool installation guide for steps on how to download and setup the tool.</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Section 2: Start the web application.</w:t>
      </w:r>
    </w:p>
    <w:p w:rsidR="00000000" w:rsidDel="00000000" w:rsidP="00000000" w:rsidRDefault="00000000" w:rsidRPr="00000000" w14:paraId="0000000C">
      <w:pPr>
        <w:rPr>
          <w:b w:val="1"/>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After installation, the first step in using the tool is to start flask and yarn, the backend and frontend servers respectively. To start Flask, navigate to within the DS Capstone Backend folder, and run the command “Flask run”. This will start the Flask server in development mode. To start Yarn, navigate to within the DS Capstone Frontend, and run the command “Yarn start”. This will launch the react server on localhost:3000. At this point, both the back end and frontend are running, and you can navigate to localhost:3000 to view the web application.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Section 3: Uploading an image.</w:t>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After navigating to the localhost webserver, the user will see two buttons, upload and generate. The upload button is used to select an image from your local machine to upload to the web server. Click the upload button to open the file browser and select a PNG image to process. After selecting the image, the image will appear in the browser. Now, users can press the generate button to begin processing the image.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b w:val="1"/>
          <w:rtl w:val="0"/>
        </w:rPr>
        <w:t xml:space="preserve">Section 4: Image Processing.</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After clicking generate, the image is sent to the backend for processing. While the image is processing, the user will see a spinning symbol in their browser, indicating that the image is still being processed. Depending on the hardware of the user, the image processing stage can take anywhere from 1-3 minutes. When the image has finished processing, the image will reappear in the browser, alongside a class prediction and a heatmap generated in the backend.</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b w:val="1"/>
          <w:rtl w:val="0"/>
        </w:rPr>
        <w:t xml:space="preserve">Section 5: Understanding results.</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After image processing is complete, the class prediction and the heatmap associated with the image will appear in the browser. The class prediction is found beneath the selected image and is the predicted diagnosis of the uploaded image. Below the class prediction is a heatmap, indicating what regions of the uploaded image were useful in helping the model predict a diagnosis. From here, the user can upload another image for further processing, or navigate to other pages of the application via the taskbar, such as the about me or tutorial page.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xeG1BbCdzRYZ8zDU0klt9DQwQg==">AMUW2mXWgtgl8WuorG3ry74IWwnoSkWjgaKYcQYkeBTbFn+aQX6y/jwcLKDgD6rvKytulO477AAGd+jLYZo9mte6Pr6DNoyMwXxttPOqI9EDda37GJrRpf0=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2023-05-01T18:07:00Z</dcterms:created>
  <dc:creator>Robert Calistri</dc:creator>
</cp:coreProperties>
</file>