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Florida International University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i w:val="1"/>
          <w:sz w:val="32"/>
          <w:szCs w:val="32"/>
          <w:rtl w:val="0"/>
        </w:rPr>
        <w:t xml:space="preserve">School of Computing and Information Sciences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CIS 4911 - Senior Capstone Project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Software Engineering Focus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56"/>
          <w:szCs w:val="56"/>
          <w:rtl w:val="0"/>
        </w:rPr>
        <w:t xml:space="preserve">Feature Document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center"/>
      </w:pPr>
      <w:r w:rsidDel="00000000" w:rsidR="00000000" w:rsidRPr="00000000">
        <w:rPr>
          <w:rFonts w:ascii="Times New Roman" w:cs="Times New Roman" w:eastAsia="Times New Roman" w:hAnsi="Times New Roman"/>
          <w:sz w:val="32"/>
          <w:szCs w:val="32"/>
          <w:rtl w:val="0"/>
        </w:rPr>
        <w:t xml:space="preserve">User Story #1024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br w:type="textWrapping"/>
        <w:br w:type="textWrapping"/>
        <w:br w:type="textWrapping"/>
        <w:br w:type="textWrapping"/>
        <w:br w:type="textWrapping"/>
        <w:br w:type="textWrapping"/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Team Member: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Daniel Lopez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Product Owner(s)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Mentor(s)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Instructor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Mohsen Taheri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mallCaps w:val="1"/>
          <w:sz w:val="32"/>
          <w:szCs w:val="32"/>
          <w:rtl w:val="0"/>
        </w:rPr>
        <w:t xml:space="preserve">User Story</w:t>
      </w:r>
      <w:r w:rsidDel="00000000" w:rsidR="00000000" w:rsidRPr="00000000">
        <w:rPr>
          <w:rFonts w:ascii="Arial" w:cs="Arial" w:eastAsia="Arial" w:hAnsi="Arial"/>
          <w:color w:val="000000"/>
          <w:sz w:val="21"/>
          <w:szCs w:val="21"/>
          <w:highlight w:val="white"/>
          <w:rtl w:val="0"/>
        </w:rPr>
        <w:t xml:space="preserve"> </w:t>
      </w: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Enable Faculty that are also Students to Login via Gmail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Description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before="80" w:line="320.72727272727275" w:lineRule="auto"/>
        <w:contextualSpacing w:val="0"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As a Student (Such as a PHD Student), who is also a Faculty member (Such as PI/CO-PI/Coordinator), I would like an exception to be created in the “Login System” which allows me to login via BOTH Gmail and the Login Page (With email/password combination).</w:t>
      </w:r>
    </w:p>
    <w:p w:rsidR="00000000" w:rsidDel="00000000" w:rsidP="00000000" w:rsidRDefault="00000000" w:rsidRPr="00000000">
      <w:pPr>
        <w:spacing w:after="240" w:before="80" w:line="240" w:lineRule="auto"/>
        <w:contextualSpacing w:val="0"/>
      </w:pPr>
      <w:r w:rsidDel="00000000" w:rsidR="00000000" w:rsidRPr="00000000">
        <w:rPr>
          <w:rFonts w:ascii="Arial" w:cs="Arial" w:eastAsia="Arial" w:hAnsi="Arial"/>
          <w:b w:val="1"/>
          <w:color w:val="000000"/>
          <w:sz w:val="21"/>
          <w:szCs w:val="21"/>
          <w:highlight w:val="white"/>
          <w:rtl w:val="0"/>
        </w:rPr>
        <w:t xml:space="preserve">Acceptance Criteria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Only Users who are BOTH Students AND Faculty may login using both Gmail and Login Page.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who are Students and NOT faculty, may only use Gmail login.</w:t>
      </w:r>
    </w:p>
    <w:p w:rsidR="00000000" w:rsidDel="00000000" w:rsidP="00000000" w:rsidRDefault="00000000" w:rsidRPr="00000000">
      <w:pPr>
        <w:numPr>
          <w:ilvl w:val="0"/>
          <w:numId w:val="3"/>
        </w:numPr>
        <w:spacing w:after="240" w:before="80" w:line="320.72727272727275" w:lineRule="auto"/>
        <w:ind w:left="880" w:hanging="360"/>
        <w:contextualSpacing w:val="1"/>
        <w:rPr/>
      </w:pPr>
      <w:r w:rsidDel="00000000" w:rsidR="00000000" w:rsidRPr="00000000">
        <w:rPr>
          <w:rFonts w:ascii="Arial" w:cs="Arial" w:eastAsia="Arial" w:hAnsi="Arial"/>
          <w:sz w:val="21"/>
          <w:szCs w:val="21"/>
          <w:highlight w:val="white"/>
          <w:rtl w:val="0"/>
        </w:rPr>
        <w:t xml:space="preserve">Users who are Faculty and NOT students, may only use the Login Page with Email/Password combination.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bookmarkStart w:colFirst="0" w:colLast="0" w:name="h.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1"/>
        </w:numPr>
        <w:spacing w:after="0" w:before="200" w:line="240" w:lineRule="auto"/>
        <w:ind w:left="720" w:hanging="360"/>
        <w:contextualSpacing w:val="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Participating Actors: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 Faculty and Student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Entry Condition: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Must be a faculty and a student</w:t>
        <w:br w:type="textWrapping"/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u w:val="single"/>
          <w:rtl w:val="0"/>
        </w:rPr>
        <w:t xml:space="preserve">Events Flow: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Can sign in gmail.</w:t>
      </w:r>
    </w:p>
    <w:p w:rsidR="00000000" w:rsidDel="00000000" w:rsidP="00000000" w:rsidRDefault="00000000" w:rsidRPr="00000000">
      <w:pPr>
        <w:numPr>
          <w:ilvl w:val="0"/>
          <w:numId w:val="2"/>
        </w:numPr>
        <w:spacing w:after="0" w:before="200" w:line="240" w:lineRule="auto"/>
        <w:ind w:left="1440" w:hanging="360"/>
        <w:contextualSpacing w:val="1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Can sign in using same email as a faculty.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br w:type="textWrapping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Use Case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Sequence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Class Diagram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Unit Test &amp; Integration Test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Case 1 Sunny Day (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ff00"/>
          <w:sz w:val="24"/>
          <w:szCs w:val="24"/>
          <w:rtl w:val="0"/>
        </w:rPr>
        <w:t xml:space="preserve">PASS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)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 test that a faculty but is also a student can use gmail login and faculty sign-in.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is both faculty and student and using the same FIU.EDU email.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Username and password, and the Gmail Oauth.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Faculty can login using username and password and can also use gmail login.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 Expected Result.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Test Case 2 Rainy Day (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4"/>
          <w:szCs w:val="24"/>
          <w:rtl w:val="0"/>
        </w:rPr>
        <w:t xml:space="preserve">FAIL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)</w:t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Purpose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To test that a faculty but is also a student cannot use gmail login and faculty sign-in.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Precondition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 is both faculty and student and using the same FIU.EDU email.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Input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Username and password, and the Gmail Oauth.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Expected Result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Faculty cannot login using username and password and cannot also use gmail login.</w:t>
      </w:r>
    </w:p>
    <w:p w:rsidR="00000000" w:rsidDel="00000000" w:rsidP="00000000" w:rsidRDefault="00000000" w:rsidRPr="00000000">
      <w:pPr>
        <w:numPr>
          <w:ilvl w:val="0"/>
          <w:numId w:val="4"/>
        </w:numPr>
        <w:spacing w:after="0" w:before="200" w:line="360" w:lineRule="auto"/>
        <w:ind w:left="720" w:hanging="360"/>
        <w:contextualSpacing w:val="1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Actual Result</w:t>
      </w:r>
    </w:p>
    <w:p w:rsidR="00000000" w:rsidDel="00000000" w:rsidP="00000000" w:rsidRDefault="00000000" w:rsidRPr="00000000">
      <w:pPr>
        <w:spacing w:after="0" w:before="200" w:line="36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ab/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Not as expected.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24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Visual User Guide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This user story cannot provide a visual user story guide due to it lacking visuals to provide as a guide. The wordy explanation should be sufficient.</w:t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before="200" w:line="240" w:lineRule="auto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0j0zll" w:id="1"/>
      <w:bookmarkEnd w:id="1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1fob9te" w:id="2"/>
      <w:bookmarkEnd w:id="2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</w:pPr>
      <w:bookmarkStart w:colFirst="0" w:colLast="0" w:name="h.3znysh7" w:id="3"/>
      <w:bookmarkEnd w:id="3"/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spacing w:after="0" w:line="240" w:lineRule="auto"/>
        <w:contextualSpacing w:val="0"/>
        <w:jc w:val="left"/>
      </w:pPr>
      <w:bookmarkStart w:colFirst="0" w:colLast="0" w:name="h.3dy6vkm" w:id="4"/>
      <w:bookmarkEnd w:id="4"/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Calibri"/>
  <w:font w:name="Times New Roman"/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720" w:firstLine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firstLine="6120"/>
      </w:pPr>
      <w:rPr>
        <w:u w:val="none"/>
      </w:rPr>
    </w:lvl>
  </w:abstractNum>
  <w:abstractNum w:abstractNumId="2">
    <w:lvl w:ilvl="0">
      <w:start w:val="1"/>
      <w:numFmt w:val="lowerLetter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Roman"/>
      <w:lvlText w:val="%2."/>
      <w:lvlJc w:val="right"/>
      <w:pPr>
        <w:ind w:left="2160" w:firstLine="1800"/>
      </w:pPr>
      <w:rPr>
        <w:u w:val="none"/>
      </w:rPr>
    </w:lvl>
    <w:lvl w:ilvl="2">
      <w:start w:val="1"/>
      <w:numFmt w:val="decimal"/>
      <w:lvlText w:val="%3."/>
      <w:lvlJc w:val="left"/>
      <w:pPr>
        <w:ind w:left="2880" w:firstLine="2520"/>
      </w:pPr>
      <w:rPr>
        <w:u w:val="none"/>
      </w:rPr>
    </w:lvl>
    <w:lvl w:ilvl="3">
      <w:start w:val="1"/>
      <w:numFmt w:val="lowerLetter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Roman"/>
      <w:lvlText w:val="%5."/>
      <w:lvlJc w:val="right"/>
      <w:pPr>
        <w:ind w:left="4320" w:firstLine="3960"/>
      </w:pPr>
      <w:rPr>
        <w:u w:val="none"/>
      </w:rPr>
    </w:lvl>
    <w:lvl w:ilvl="5">
      <w:start w:val="1"/>
      <w:numFmt w:val="decimal"/>
      <w:lvlText w:val="%6."/>
      <w:lvlJc w:val="left"/>
      <w:pPr>
        <w:ind w:left="5040" w:firstLine="4680"/>
      </w:pPr>
      <w:rPr>
        <w:u w:val="none"/>
      </w:rPr>
    </w:lvl>
    <w:lvl w:ilvl="6">
      <w:start w:val="1"/>
      <w:numFmt w:val="lowerLetter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Roman"/>
      <w:lvlText w:val="%8."/>
      <w:lvlJc w:val="right"/>
      <w:pPr>
        <w:ind w:left="6480" w:firstLine="6120"/>
      </w:pPr>
      <w:rPr>
        <w:u w:val="none"/>
      </w:rPr>
    </w:lvl>
    <w:lvl w:ilvl="8">
      <w:start w:val="1"/>
      <w:numFmt w:val="decimal"/>
      <w:lvlText w:val="%9."/>
      <w:lvlJc w:val="left"/>
      <w:pPr>
        <w:ind w:left="7200" w:firstLine="684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left"/>
      <w:pPr>
        <w:ind w:left="720" w:firstLine="360"/>
      </w:pPr>
      <w:rPr>
        <w:rFonts w:ascii="Arial" w:cs="Arial" w:eastAsia="Arial" w:hAnsi="Arial"/>
        <w:sz w:val="21"/>
        <w:szCs w:val="21"/>
        <w:highlight w:val="white"/>
        <w:u w:val="no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u w:val="none"/>
      </w:rPr>
    </w:lvl>
    <w:lvl w:ilvl="2">
      <w:start w:val="1"/>
      <w:numFmt w:val="lowerRoman"/>
      <w:lvlText w:val="%3."/>
      <w:lvlJc w:val="left"/>
      <w:pPr>
        <w:ind w:left="2160" w:firstLine="180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u w:val="none"/>
      </w:rPr>
    </w:lvl>
    <w:lvl w:ilvl="5">
      <w:start w:val="1"/>
      <w:numFmt w:val="lowerRoman"/>
      <w:lvlText w:val="%6."/>
      <w:lvlJc w:val="left"/>
      <w:pPr>
        <w:ind w:left="4320" w:firstLine="39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u w:val="none"/>
      </w:rPr>
    </w:lvl>
    <w:lvl w:ilvl="8">
      <w:start w:val="1"/>
      <w:numFmt w:val="lowerRoman"/>
      <w:lvlText w:val="%9."/>
      <w:lvlJc w:val="left"/>
      <w:pPr>
        <w:ind w:left="6480" w:firstLine="612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firstLine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rPrDefault>
    <w:pPrDefault>
      <w:pPr>
        <w:keepNext w:val="0"/>
        <w:keepLines w:val="0"/>
        <w:widowControl w:val="1"/>
        <w:spacing w:after="160" w:before="0" w:line="259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48"/>
      <w:szCs w:val="48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widowControl w:val="1"/>
      <w:spacing w:after="100" w:before="100" w:line="240" w:lineRule="auto"/>
      <w:ind w:left="0" w:right="0" w:firstLine="0"/>
      <w:jc w:val="left"/>
    </w:pPr>
    <w:rPr>
      <w:rFonts w:ascii="Times New Roman" w:cs="Times New Roman" w:eastAsia="Times New Roman" w:hAnsi="Times New Roman"/>
      <w:b w:val="1"/>
      <w:i w:val="0"/>
      <w:smallCaps w:val="0"/>
      <w:strike w:val="0"/>
      <w:color w:val="000000"/>
      <w:sz w:val="36"/>
      <w:szCs w:val="3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widowControl w:val="1"/>
      <w:spacing w:after="80" w:before="2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widowControl w:val="1"/>
      <w:spacing w:after="40" w:before="24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widowControl w:val="1"/>
      <w:spacing w:after="40" w:before="22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widowControl w:val="1"/>
      <w:spacing w:after="40" w:before="20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widowControl w:val="1"/>
      <w:spacing w:after="120" w:before="480" w:line="259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widowControl w:val="1"/>
      <w:spacing w:after="80" w:before="360" w:line="259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