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i w:val="1"/>
          <w:sz w:val="28"/>
          <w:szCs w:val="28"/>
          <w:rtl w:val="0"/>
        </w:rPr>
        <w:t xml:space="preserve">F</w:t>
      </w:r>
      <w:r w:rsidDel="00000000" w:rsidR="00000000" w:rsidRPr="00000000">
        <w:rPr>
          <w:i w:val="1"/>
          <w:sz w:val="28"/>
          <w:szCs w:val="28"/>
          <w:rtl w:val="0"/>
        </w:rPr>
        <w:t xml:space="preserve">lorida International University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i w:val="1"/>
          <w:sz w:val="28"/>
          <w:szCs w:val="28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28"/>
          <w:szCs w:val="28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sz w:val="60"/>
          <w:szCs w:val="60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sz w:val="36"/>
          <w:szCs w:val="36"/>
          <w:rtl w:val="0"/>
        </w:rPr>
        <w:t xml:space="preserve">User Story #847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left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Team Member: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Jorge Perez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Lukas Borges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Mentor(s)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48"/>
          <w:szCs w:val="48"/>
          <w:rtl w:val="0"/>
        </w:rPr>
        <w:t xml:space="preserve">User Story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View How VIP Credits Count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240" w:lineRule="auto"/>
        <w:ind w:left="720" w:hanging="360"/>
        <w:contextualSpacing w:val="1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user, I would like to learn about how VIP credits apply towards my major.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Use Case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Use Case ID: VIP847 - View How VIP Credits Count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is connected to the internet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 case begins when the user clicks on the “How VIP Credits Count” link in the navigation bar.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240" w:lineRule="auto"/>
        <w:ind w:left="144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The user is redirected to the “How VIP Credits Count” page.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user is on the “How VIP Credits Count” web page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Exceptions:</w:t>
      </w:r>
    </w:p>
    <w:p w:rsidR="00000000" w:rsidDel="00000000" w:rsidP="00000000" w:rsidRDefault="00000000" w:rsidRPr="00000000">
      <w:pPr>
        <w:widowControl w:val="0"/>
        <w:spacing w:line="240" w:lineRule="auto"/>
        <w:ind w:left="720" w:firstLine="72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Related Uses Case: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360"/>
        <w:contextualSpacing w:val="0"/>
      </w:pPr>
      <w:r w:rsidDel="00000000" w:rsidR="00000000" w:rsidRPr="00000000">
        <w:rPr>
          <w:sz w:val="24"/>
          <w:szCs w:val="24"/>
          <w:rtl w:val="0"/>
        </w:rPr>
        <w:tab/>
        <w:t xml:space="preserve">N/A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Frequency: Low. Web page isn’t expected to be updated more than once a semester.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Criticality: This use case is of medium importance. Helps students understand how the VIP credits count towards their degree. </w:t>
      </w:r>
    </w:p>
    <w:p w:rsidR="00000000" w:rsidDel="00000000" w:rsidP="00000000" w:rsidRDefault="00000000" w:rsidRPr="00000000">
      <w:pPr>
        <w:widowControl w:val="0"/>
        <w:spacing w:line="240" w:lineRule="auto"/>
        <w:ind w:left="108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Risk: Low risk involved. Feature should take about 4 hours of developer times.</w:t>
      </w:r>
    </w:p>
    <w:p w:rsidR="00000000" w:rsidDel="00000000" w:rsidP="00000000" w:rsidRDefault="00000000" w:rsidRPr="00000000">
      <w:pPr>
        <w:widowControl w:val="0"/>
        <w:spacing w:line="24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ind w:left="0" w:firstLine="0"/>
        <w:contextualSpacing w:val="0"/>
      </w:pPr>
      <w:r w:rsidDel="00000000" w:rsidR="00000000" w:rsidRPr="00000000">
        <w:rPr>
          <w:sz w:val="24"/>
          <w:szCs w:val="24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Feature is implemented on many different platforms therefore, user should not need training.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Availability - 95% uptime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240" w:lineRule="auto"/>
        <w:ind w:left="144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4"/>
        </w:numPr>
        <w:spacing w:line="240" w:lineRule="auto"/>
        <w:ind w:left="2160" w:hanging="360"/>
        <w:contextualSpacing w:val="1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Web Page should be loaded on a broadband connection (&gt;5Mbps) in 1 second or less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