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#895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Andres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e261rh4bib4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jqtotkamk01l" w:id="1"/>
      <w:bookmarkEnd w:id="1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user, I would like to view the Undergraduate Application Page, so that I may see whatever forms are needed to apply to an Undergraduate VIP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0j0zll" w:id="2"/>
      <w:bookmarkEnd w:id="2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ID:(VIP-895) View apply undergraduates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navigated to VIP main page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clicks Apply/Undergraduate Students tab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VIP site will respond with a page containing Information on how to apply as an undergraduate students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will pull the repository using the latest commit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will be navigated to a page containing info on how to apply as an Undergraduate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can click on “Click here to apply” and will be navigated to a login page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Medium.  Allows the Member to add data into the social aspect integration features.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Low.  Implementing this use case employs standard web-based technology.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 on Docker if necessary.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5%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Login Back-up 30 minutes in a 24 hour period.  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build should be triggered within 20 seconds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The docker build should support any branch on the repository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Andres Villa.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04/04/2016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04/04/2016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fob9te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n7wv0vv2z73w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orof3710i6mr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znysh7" w:id="6"/>
      <w:bookmarkEnd w:id="6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et92p0" w:id="7"/>
      <w:bookmarkEnd w:id="7"/>
      <w:r w:rsidDel="00000000" w:rsidR="00000000" w:rsidRPr="00000000">
        <w:drawing>
          <wp:inline distB="114300" distT="114300" distL="114300" distR="114300">
            <wp:extent cx="6759194" cy="3249612"/>
            <wp:effectExtent b="0" l="0" r="0" t="0"/>
            <wp:docPr descr="competitionSequence (1).png" id="4" name="image07.png"/>
            <a:graphic>
              <a:graphicData uri="http://schemas.openxmlformats.org/drawingml/2006/picture">
                <pic:pic>
                  <pic:nvPicPr>
                    <pic:cNvPr descr="competitionSequence (1).png"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59194" cy="32496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u2968i2f3pzt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n3j1tvvzsd1a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iln42lv3k16r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tyjcwt" w:id="11"/>
      <w:bookmarkEnd w:id="11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34075" cy="2505075"/>
            <wp:effectExtent b="0" l="0" r="0" t="0"/>
            <wp:docPr descr="competitionClass.png" id="2" name="image04.png"/>
            <a:graphic>
              <a:graphicData uri="http://schemas.openxmlformats.org/drawingml/2006/picture">
                <pic:pic>
                  <pic:nvPicPr>
                    <pic:cNvPr descr="competitionClass.png" id="0" name="image0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505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dy6vkm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VIP-SD-854-01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the competition page contains the appropriate data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reached the VIP webpage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Competition Information tab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Competition Information is returned to the browser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Competition Information is returned to the browser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5za8v2atirgj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y0f6h42r9oln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7dp8vu" w:id="15"/>
      <w:bookmarkEnd w:id="15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Click the competition information in the header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drawing>
          <wp:inline distB="114300" distT="114300" distL="114300" distR="114300">
            <wp:extent cx="5943600" cy="927100"/>
            <wp:effectExtent b="0" l="0" r="0" t="0"/>
            <wp:docPr descr="compTab.PNG" id="1" name="image03.png"/>
            <a:graphic>
              <a:graphicData uri="http://schemas.openxmlformats.org/drawingml/2006/picture">
                <pic:pic>
                  <pic:nvPicPr>
                    <pic:cNvPr descr="compTab.PNG"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7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competition Information will be displayed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118100"/>
            <wp:effectExtent b="0" l="0" r="0" t="0"/>
            <wp:docPr descr="compGuide.PNG" id="3" name="image06.png"/>
            <a:graphic>
              <a:graphicData uri="http://schemas.openxmlformats.org/drawingml/2006/picture">
                <pic:pic>
                  <pic:nvPicPr>
                    <pic:cNvPr descr="compGuide.PNG"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1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7.png"/><Relationship Id="rId6" Type="http://schemas.openxmlformats.org/officeDocument/2006/relationships/image" Target="media/image04.png"/><Relationship Id="rId7" Type="http://schemas.openxmlformats.org/officeDocument/2006/relationships/image" Target="media/image03.png"/><Relationship Id="rId8" Type="http://schemas.openxmlformats.org/officeDocument/2006/relationships/image" Target="media/image06.png"/></Relationships>
</file>